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42ED6246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0C796A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4697E" w:rsidRPr="0034697E">
        <w:rPr>
          <w:rFonts w:ascii="Arial" w:hAnsi="Arial" w:cs="Arial"/>
          <w:b/>
          <w:bCs/>
          <w:sz w:val="28"/>
          <w:szCs w:val="24"/>
        </w:rPr>
        <w:t>S2-2411621</w:t>
      </w:r>
    </w:p>
    <w:p w14:paraId="3E6B4129" w14:textId="37DD6041" w:rsidR="00463675" w:rsidRPr="000F4E43" w:rsidRDefault="000C796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</w:t>
      </w:r>
      <w:r w:rsidR="003071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FL,</w:t>
      </w:r>
      <w:r w:rsidR="003071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18-22 Novem</w:t>
      </w:r>
      <w:r w:rsidR="00467DC8">
        <w:rPr>
          <w:rFonts w:ascii="Arial" w:hAnsi="Arial" w:cs="Arial"/>
          <w:b/>
          <w:bCs/>
          <w:sz w:val="24"/>
          <w:szCs w:val="24"/>
        </w:rPr>
        <w:t>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96EB85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9524C4" w:rsidRPr="009524C4">
        <w:rPr>
          <w:color w:val="0D0D0D"/>
        </w:rPr>
        <w:t xml:space="preserve">Reply </w:t>
      </w:r>
      <w:r w:rsidR="00DF47F6">
        <w:rPr>
          <w:color w:val="0D0D0D"/>
        </w:rPr>
        <w:t xml:space="preserve">LS </w:t>
      </w:r>
      <w:r w:rsidR="009524C4" w:rsidRPr="009524C4">
        <w:rPr>
          <w:color w:val="0D0D0D"/>
        </w:rPr>
        <w:t>on multi-modality awareness</w:t>
      </w:r>
    </w:p>
    <w:p w14:paraId="723DDC09" w14:textId="63F3595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9524C4" w:rsidRPr="009524C4">
        <w:rPr>
          <w:bCs w:val="0"/>
        </w:rPr>
        <w:t>Reply to SA2 LS on multi-modality awareness</w:t>
      </w:r>
      <w:r w:rsidR="00FF7B54">
        <w:rPr>
          <w:bCs w:val="0"/>
        </w:rPr>
        <w:t xml:space="preserve"> (</w:t>
      </w:r>
      <w:r w:rsidR="009524C4" w:rsidRPr="009524C4">
        <w:rPr>
          <w:bCs w:val="0"/>
        </w:rPr>
        <w:t>R2-2409272</w:t>
      </w:r>
      <w:r w:rsidR="00FF7B54">
        <w:rPr>
          <w:bCs w:val="0"/>
        </w:rPr>
        <w:t>/</w:t>
      </w:r>
      <w:r w:rsidR="009302F8" w:rsidRPr="009302F8">
        <w:rPr>
          <w:bCs w:val="0"/>
        </w:rPr>
        <w:t>S2-2411300</w:t>
      </w:r>
      <w:r w:rsidR="00FF7B54">
        <w:rPr>
          <w:bCs w:val="0"/>
        </w:rPr>
        <w:t>)</w:t>
      </w:r>
    </w:p>
    <w:p w14:paraId="4A2F403A" w14:textId="3B34B84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524C4">
        <w:t>19</w:t>
      </w:r>
    </w:p>
    <w:p w14:paraId="11BFCDC2" w14:textId="102B1EE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524C4" w:rsidRPr="009524C4">
        <w:t>NR_XR_Ph3-Core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4BFD43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9524C4" w:rsidRPr="003071D0">
        <w:rPr>
          <w:b w:val="0"/>
        </w:rPr>
        <w:t>RAN2</w:t>
      </w:r>
    </w:p>
    <w:p w14:paraId="6E0CADF1" w14:textId="0DC3CA1D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9524C4">
        <w:rPr>
          <w:b w:val="0"/>
          <w:bCs/>
          <w:lang w:val="fr-FR"/>
        </w:rPr>
        <w:t>RAN3, 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6E0B4A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071D0">
        <w:rPr>
          <w:b w:val="0"/>
          <w:bCs/>
          <w:color w:val="000000"/>
          <w:lang w:eastAsia="zh-CN"/>
        </w:rPr>
        <w:t>Sebastian Speicher</w:t>
      </w:r>
    </w:p>
    <w:p w14:paraId="41E88467" w14:textId="5EF131B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071D0">
        <w:rPr>
          <w:b w:val="0"/>
          <w:bCs/>
          <w:color w:val="000000"/>
        </w:rPr>
        <w:t>speicher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9B1E2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4C4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5AF4F33C" w:rsidR="00A46486" w:rsidRDefault="0055190A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640D7A">
        <w:rPr>
          <w:rFonts w:ascii="Arial" w:hAnsi="Arial" w:cs="Arial"/>
        </w:rPr>
        <w:t xml:space="preserve">RAN2 for the </w:t>
      </w:r>
      <w:r w:rsidR="00640D7A" w:rsidRPr="00640D7A">
        <w:rPr>
          <w:rFonts w:ascii="Arial" w:hAnsi="Arial" w:cs="Arial"/>
        </w:rPr>
        <w:t>Reply to SA2 LS on multi-modality awareness</w:t>
      </w:r>
      <w:r w:rsidR="00640D7A">
        <w:rPr>
          <w:rFonts w:ascii="Arial" w:hAnsi="Arial" w:cs="Arial"/>
        </w:rPr>
        <w:t xml:space="preserve"> and would like to provide the following feedback.</w:t>
      </w:r>
    </w:p>
    <w:p w14:paraId="1F50EFDB" w14:textId="77777777" w:rsidR="00640D7A" w:rsidRDefault="00640D7A" w:rsidP="00FF7B54">
      <w:pPr>
        <w:jc w:val="both"/>
        <w:rPr>
          <w:rFonts w:ascii="Arial" w:hAnsi="Arial" w:cs="Arial"/>
        </w:rPr>
      </w:pPr>
    </w:p>
    <w:p w14:paraId="18FBE57D" w14:textId="199178FE" w:rsidR="00640D7A" w:rsidRDefault="00640D7A" w:rsidP="00640D7A">
      <w:pPr>
        <w:spacing w:before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SA2 understands that RAN2 foresees that MMSID could be used by NG-RAN to enable </w:t>
      </w:r>
      <w:r>
        <w:rPr>
          <w:rFonts w:ascii="Arial" w:eastAsia="DengXian" w:hAnsi="Arial" w:cs="Arial"/>
          <w:lang w:eastAsia="zh-CN"/>
        </w:rPr>
        <w:t>joint admission control and QoS flow to DRB mapping.</w:t>
      </w:r>
    </w:p>
    <w:p w14:paraId="735311DE" w14:textId="77777777" w:rsidR="00640D7A" w:rsidRDefault="00640D7A" w:rsidP="00FF7B54">
      <w:pPr>
        <w:jc w:val="both"/>
        <w:rPr>
          <w:rFonts w:ascii="Arial" w:hAnsi="Arial" w:cs="Arial"/>
        </w:rPr>
      </w:pPr>
    </w:p>
    <w:p w14:paraId="3146CACA" w14:textId="5D6AC59A" w:rsidR="0008303B" w:rsidRDefault="00640D7A" w:rsidP="000477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decided to not provide MMSID to NG-RAN for </w:t>
      </w:r>
      <w:r w:rsidR="0004774B" w:rsidRPr="0004774B">
        <w:rPr>
          <w:rFonts w:ascii="Arial" w:hAnsi="Arial" w:cs="Arial"/>
        </w:rPr>
        <w:t xml:space="preserve">joint admission control </w:t>
      </w:r>
      <w:r w:rsidR="0004774B">
        <w:rPr>
          <w:rFonts w:ascii="Arial" w:hAnsi="Arial" w:cs="Arial"/>
        </w:rPr>
        <w:t xml:space="preserve">because </w:t>
      </w:r>
      <w:r>
        <w:rPr>
          <w:rFonts w:ascii="Arial" w:hAnsi="Arial" w:cs="Arial"/>
        </w:rPr>
        <w:t xml:space="preserve">SA2 already studied joint admission control for multiple multi-modal flows in Rel-18 and decided against </w:t>
      </w:r>
      <w:r w:rsidR="003071D0">
        <w:rPr>
          <w:rFonts w:ascii="Arial" w:hAnsi="Arial" w:cs="Arial"/>
        </w:rPr>
        <w:t xml:space="preserve">joint admission control at RAN </w:t>
      </w:r>
      <w:r w:rsidR="0004774B">
        <w:rPr>
          <w:rFonts w:ascii="Arial" w:hAnsi="Arial" w:cs="Arial"/>
        </w:rPr>
        <w:t xml:space="preserve">because the application </w:t>
      </w:r>
      <w:r w:rsidR="0004774B" w:rsidRPr="0004774B">
        <w:rPr>
          <w:rFonts w:ascii="Arial" w:hAnsi="Arial" w:cs="Arial"/>
        </w:rPr>
        <w:t xml:space="preserve">layer </w:t>
      </w:r>
      <w:r w:rsidR="0004774B">
        <w:rPr>
          <w:rFonts w:ascii="Arial" w:hAnsi="Arial" w:cs="Arial"/>
        </w:rPr>
        <w:t xml:space="preserve">is in a better position to </w:t>
      </w:r>
      <w:r w:rsidR="0004774B" w:rsidRPr="0004774B">
        <w:rPr>
          <w:rFonts w:ascii="Arial" w:hAnsi="Arial" w:cs="Arial"/>
        </w:rPr>
        <w:t>handle joint admission control for multiple flows</w:t>
      </w:r>
      <w:r w:rsidR="003C194B">
        <w:rPr>
          <w:rFonts w:ascii="Arial" w:hAnsi="Arial" w:cs="Arial"/>
        </w:rPr>
        <w:t xml:space="preserve"> for the following reasons</w:t>
      </w:r>
      <w:r w:rsidR="00BA1154">
        <w:rPr>
          <w:rFonts w:ascii="Arial" w:hAnsi="Arial" w:cs="Arial"/>
        </w:rPr>
        <w:t>:</w:t>
      </w:r>
    </w:p>
    <w:p w14:paraId="6C3C2565" w14:textId="77777777" w:rsidR="00742091" w:rsidRDefault="00742091" w:rsidP="0004774B">
      <w:pPr>
        <w:jc w:val="both"/>
        <w:rPr>
          <w:rFonts w:ascii="Arial" w:hAnsi="Arial" w:cs="Arial"/>
        </w:rPr>
      </w:pPr>
    </w:p>
    <w:p w14:paraId="1D0F202F" w14:textId="29F503B8" w:rsidR="00742091" w:rsidRDefault="002F6116" w:rsidP="00BA1154">
      <w:pPr>
        <w:pStyle w:val="ListParagraph"/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Only t</w:t>
      </w:r>
      <w:r w:rsidR="00742091" w:rsidRPr="00BA1154">
        <w:rPr>
          <w:rFonts w:ascii="Arial" w:hAnsi="Arial" w:cs="Arial"/>
        </w:rPr>
        <w:t xml:space="preserve">he application layer </w:t>
      </w:r>
      <w:r w:rsidR="002F3D57">
        <w:rPr>
          <w:rFonts w:ascii="Arial" w:hAnsi="Arial" w:cs="Arial"/>
        </w:rPr>
        <w:t xml:space="preserve">can </w:t>
      </w:r>
      <w:r w:rsidR="00742091" w:rsidRPr="00BA1154">
        <w:rPr>
          <w:rFonts w:ascii="Arial" w:hAnsi="Arial" w:cs="Arial"/>
        </w:rPr>
        <w:t xml:space="preserve">determine </w:t>
      </w:r>
      <w:r w:rsidR="00AB468B" w:rsidRPr="00BA1154">
        <w:rPr>
          <w:rFonts w:ascii="Arial" w:hAnsi="Arial" w:cs="Arial"/>
        </w:rPr>
        <w:t>how to handle the case that the QoS flow for one modality cannot be established</w:t>
      </w:r>
      <w:r w:rsidR="00A11B0E" w:rsidRPr="00BA1154">
        <w:rPr>
          <w:rFonts w:ascii="Arial" w:hAnsi="Arial" w:cs="Arial"/>
        </w:rPr>
        <w:t xml:space="preserve"> e.g. due to RAN resource limitations. For instance, it may be </w:t>
      </w:r>
      <w:r w:rsidR="005A59C7" w:rsidRPr="00BA1154">
        <w:rPr>
          <w:rFonts w:ascii="Arial" w:hAnsi="Arial" w:cs="Arial"/>
        </w:rPr>
        <w:t xml:space="preserve">acceptable to </w:t>
      </w:r>
      <w:r w:rsidR="00A62069" w:rsidRPr="00BA1154">
        <w:rPr>
          <w:rFonts w:ascii="Arial" w:hAnsi="Arial" w:cs="Arial"/>
        </w:rPr>
        <w:t xml:space="preserve">an </w:t>
      </w:r>
      <w:r w:rsidR="005A59C7" w:rsidRPr="00BA1154">
        <w:rPr>
          <w:rFonts w:ascii="Arial" w:hAnsi="Arial" w:cs="Arial"/>
        </w:rPr>
        <w:t xml:space="preserve">application if the QoS flow for video cannot be established but it may not be acceptable </w:t>
      </w:r>
      <w:r w:rsidR="00A62069" w:rsidRPr="00BA1154">
        <w:rPr>
          <w:rFonts w:ascii="Arial" w:hAnsi="Arial" w:cs="Arial"/>
        </w:rPr>
        <w:t xml:space="preserve">if the </w:t>
      </w:r>
      <w:r w:rsidR="001D6316" w:rsidRPr="00BA1154">
        <w:rPr>
          <w:rFonts w:ascii="Arial" w:hAnsi="Arial" w:cs="Arial"/>
        </w:rPr>
        <w:t xml:space="preserve">QoS flow </w:t>
      </w:r>
      <w:r w:rsidR="00C12134">
        <w:rPr>
          <w:rFonts w:ascii="Arial" w:hAnsi="Arial" w:cs="Arial"/>
        </w:rPr>
        <w:t xml:space="preserve">for audio </w:t>
      </w:r>
      <w:r w:rsidR="001D6316" w:rsidRPr="00BA1154">
        <w:rPr>
          <w:rFonts w:ascii="Arial" w:hAnsi="Arial" w:cs="Arial"/>
        </w:rPr>
        <w:t>cannot be established.</w:t>
      </w:r>
    </w:p>
    <w:p w14:paraId="3BA44EFC" w14:textId="3E175692" w:rsidR="009810A6" w:rsidRDefault="009810A6" w:rsidP="00BA1154">
      <w:pPr>
        <w:pStyle w:val="ListParagraph"/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conditions which </w:t>
      </w:r>
      <w:r w:rsidR="00B64F54">
        <w:rPr>
          <w:rFonts w:ascii="Arial" w:hAnsi="Arial" w:cs="Arial"/>
        </w:rPr>
        <w:t xml:space="preserve">QoS flows are considered essential </w:t>
      </w:r>
      <w:r w:rsidR="000E1444">
        <w:rPr>
          <w:rFonts w:ascii="Arial" w:hAnsi="Arial" w:cs="Arial"/>
        </w:rPr>
        <w:t xml:space="preserve">for </w:t>
      </w:r>
      <w:r w:rsidR="002F3D57">
        <w:rPr>
          <w:rFonts w:ascii="Arial" w:hAnsi="Arial" w:cs="Arial"/>
        </w:rPr>
        <w:t>an</w:t>
      </w:r>
      <w:r w:rsidR="000E1444">
        <w:rPr>
          <w:rFonts w:ascii="Arial" w:hAnsi="Arial" w:cs="Arial"/>
        </w:rPr>
        <w:t xml:space="preserve"> application to continue </w:t>
      </w:r>
      <w:r w:rsidR="00A1323F">
        <w:rPr>
          <w:rFonts w:ascii="Arial" w:hAnsi="Arial" w:cs="Arial"/>
        </w:rPr>
        <w:t>are</w:t>
      </w:r>
      <w:r w:rsidR="00B64F54">
        <w:rPr>
          <w:rFonts w:ascii="Arial" w:hAnsi="Arial" w:cs="Arial"/>
        </w:rPr>
        <w:t xml:space="preserve"> application</w:t>
      </w:r>
      <w:r w:rsidR="000E1444">
        <w:rPr>
          <w:rFonts w:ascii="Arial" w:hAnsi="Arial" w:cs="Arial"/>
        </w:rPr>
        <w:t xml:space="preserve"> </w:t>
      </w:r>
      <w:r w:rsidR="00B64F54">
        <w:rPr>
          <w:rFonts w:ascii="Arial" w:hAnsi="Arial" w:cs="Arial"/>
        </w:rPr>
        <w:t>specific</w:t>
      </w:r>
      <w:r w:rsidR="00141FEB">
        <w:rPr>
          <w:rFonts w:ascii="Arial" w:hAnsi="Arial" w:cs="Arial"/>
        </w:rPr>
        <w:t xml:space="preserve"> and cannot be determined by 5GS</w:t>
      </w:r>
      <w:r w:rsidR="00042B8F">
        <w:rPr>
          <w:rFonts w:ascii="Arial" w:hAnsi="Arial" w:cs="Arial"/>
        </w:rPr>
        <w:t>.</w:t>
      </w:r>
    </w:p>
    <w:p w14:paraId="3FED9D97" w14:textId="351F2F95" w:rsidR="00EB4445" w:rsidRDefault="004F7415" w:rsidP="00BA1154">
      <w:pPr>
        <w:pStyle w:val="ListParagraph"/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Existing PCF/NEF procedures already enable t</w:t>
      </w:r>
      <w:r w:rsidR="008205F7">
        <w:rPr>
          <w:rFonts w:ascii="Arial" w:hAnsi="Arial" w:cs="Arial"/>
        </w:rPr>
        <w:t xml:space="preserve">he application </w:t>
      </w:r>
      <w:r w:rsidR="00902D60">
        <w:rPr>
          <w:rFonts w:ascii="Arial" w:hAnsi="Arial" w:cs="Arial"/>
        </w:rPr>
        <w:t xml:space="preserve">layer </w:t>
      </w:r>
      <w:r>
        <w:rPr>
          <w:rFonts w:ascii="Arial" w:hAnsi="Arial" w:cs="Arial"/>
        </w:rPr>
        <w:t xml:space="preserve">to </w:t>
      </w:r>
      <w:r w:rsidR="008205F7">
        <w:rPr>
          <w:rFonts w:ascii="Arial" w:hAnsi="Arial" w:cs="Arial"/>
        </w:rPr>
        <w:t xml:space="preserve">determine </w:t>
      </w:r>
      <w:r w:rsidR="00EB4445">
        <w:rPr>
          <w:rFonts w:ascii="Arial" w:hAnsi="Arial" w:cs="Arial"/>
        </w:rPr>
        <w:t xml:space="preserve">whether all required QoS flows were successfully </w:t>
      </w:r>
      <w:r w:rsidR="00857277">
        <w:rPr>
          <w:rFonts w:ascii="Arial" w:hAnsi="Arial" w:cs="Arial"/>
        </w:rPr>
        <w:t xml:space="preserve">established </w:t>
      </w:r>
      <w:r w:rsidR="00902D60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to </w:t>
      </w:r>
      <w:r w:rsidR="00902D60">
        <w:rPr>
          <w:rFonts w:ascii="Arial" w:hAnsi="Arial" w:cs="Arial"/>
        </w:rPr>
        <w:t>take application-specific actions based on this</w:t>
      </w:r>
      <w:r w:rsidR="00857277">
        <w:rPr>
          <w:rFonts w:ascii="Arial" w:hAnsi="Arial" w:cs="Arial"/>
        </w:rPr>
        <w:t>.</w:t>
      </w:r>
    </w:p>
    <w:p w14:paraId="4E0A1136" w14:textId="77777777" w:rsidR="00502A8A" w:rsidRDefault="00502A8A" w:rsidP="0004774B">
      <w:pPr>
        <w:jc w:val="both"/>
        <w:rPr>
          <w:rFonts w:ascii="Arial" w:hAnsi="Arial" w:cs="Arial"/>
        </w:rPr>
      </w:pPr>
    </w:p>
    <w:p w14:paraId="6ACCC31A" w14:textId="2AC1ABA9" w:rsidR="0004774B" w:rsidRDefault="009524C4" w:rsidP="000477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With respect to providing MMSID to NG-RAN for DRB mapping SA2 would like to understand better why there is a need to ensure a specific DRB mapping for XR services before SA2 can decide whether to provide MMSID to NG-RAN for DRB mapping.</w:t>
      </w:r>
      <w:r w:rsidR="003071D0">
        <w:rPr>
          <w:rFonts w:ascii="Arial" w:hAnsi="Arial" w:cs="Arial"/>
        </w:rPr>
        <w:t xml:space="preserve"> SA2 would also like to clarify that the PCF </w:t>
      </w:r>
      <w:r w:rsidR="00465322">
        <w:rPr>
          <w:rFonts w:ascii="Arial" w:hAnsi="Arial" w:cs="Arial"/>
        </w:rPr>
        <w:t>can already</w:t>
      </w:r>
      <w:r w:rsidR="003071D0">
        <w:rPr>
          <w:rFonts w:ascii="Arial" w:hAnsi="Arial" w:cs="Arial"/>
        </w:rPr>
        <w:t xml:space="preserve"> ensure mapping of different modalities to the same DRB by mapping those modalities to the same QoS flow.</w:t>
      </w:r>
    </w:p>
    <w:p w14:paraId="1DD642F4" w14:textId="77777777" w:rsidR="00640D7A" w:rsidRDefault="00640D7A" w:rsidP="00FF7B54">
      <w:pPr>
        <w:jc w:val="both"/>
        <w:rPr>
          <w:rFonts w:ascii="Arial" w:hAnsi="Arial" w:cs="Arial"/>
        </w:rPr>
      </w:pPr>
    </w:p>
    <w:p w14:paraId="45D8EDB3" w14:textId="126713C3" w:rsidR="00640D7A" w:rsidRDefault="0008303B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With respect to traffic synchronization SA2 is still awaiting feedback from SA4 on </w:t>
      </w:r>
      <w:r w:rsidR="004D733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usefulness of </w:t>
      </w:r>
      <w:r w:rsidR="00A41902">
        <w:rPr>
          <w:rFonts w:ascii="Arial" w:hAnsi="Arial" w:cs="Arial"/>
        </w:rPr>
        <w:t>RAN</w:t>
      </w:r>
      <w:r w:rsidR="00225BCA">
        <w:rPr>
          <w:rFonts w:ascii="Arial" w:hAnsi="Arial" w:cs="Arial"/>
        </w:rPr>
        <w:t> </w:t>
      </w:r>
      <w:r w:rsidR="00A41902">
        <w:rPr>
          <w:rFonts w:ascii="Arial" w:hAnsi="Arial" w:cs="Arial"/>
        </w:rPr>
        <w:t>2’s</w:t>
      </w:r>
      <w:r>
        <w:rPr>
          <w:rFonts w:ascii="Arial" w:hAnsi="Arial" w:cs="Arial"/>
        </w:rPr>
        <w:t xml:space="preserve"> proposals from an XR service perspective</w:t>
      </w:r>
      <w:r w:rsidR="007444B5">
        <w:rPr>
          <w:rFonts w:ascii="Arial" w:hAnsi="Arial" w:cs="Arial"/>
        </w:rPr>
        <w:t xml:space="preserve"> before SA2 will be able to discuss </w:t>
      </w:r>
      <w:r w:rsidR="00225BCA">
        <w:rPr>
          <w:rFonts w:ascii="Arial" w:hAnsi="Arial" w:cs="Arial"/>
        </w:rPr>
        <w:t>RAN</w:t>
      </w:r>
      <w:r w:rsidR="00225BCA">
        <w:rPr>
          <w:rFonts w:ascii="Arial" w:hAnsi="Arial" w:cs="Arial"/>
        </w:rPr>
        <w:t> </w:t>
      </w:r>
      <w:r w:rsidR="00225BCA">
        <w:rPr>
          <w:rFonts w:ascii="Arial" w:hAnsi="Arial" w:cs="Arial"/>
        </w:rPr>
        <w:t>2</w:t>
      </w:r>
      <w:r w:rsidR="00225BCA">
        <w:rPr>
          <w:rFonts w:ascii="Arial" w:hAnsi="Arial" w:cs="Arial"/>
        </w:rPr>
        <w:t xml:space="preserve">’s </w:t>
      </w:r>
      <w:r w:rsidR="00A46BE9">
        <w:rPr>
          <w:rFonts w:ascii="Arial" w:hAnsi="Arial" w:cs="Arial"/>
        </w:rPr>
        <w:t>traffic synchronization</w:t>
      </w:r>
      <w:r w:rsidR="00225BCA">
        <w:rPr>
          <w:rFonts w:ascii="Arial" w:hAnsi="Arial" w:cs="Arial"/>
        </w:rPr>
        <w:t xml:space="preserve"> proposals</w:t>
      </w:r>
      <w:r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114E49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3071D0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0526F91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8303B">
        <w:rPr>
          <w:rFonts w:ascii="Arial" w:hAnsi="Arial" w:cs="Arial"/>
        </w:rPr>
        <w:t>RAN2 is kindly requested to take the above into account</w:t>
      </w:r>
      <w:r w:rsidR="003071D0">
        <w:rPr>
          <w:rFonts w:ascii="Arial" w:hAnsi="Arial" w:cs="Arial"/>
        </w:rPr>
        <w:t xml:space="preserve"> and to provide more details on the need to ensure a specific DRB mapping for XR services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4E938AEE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59512D86" w14:textId="0E79389E" w:rsidR="000C796A" w:rsidRDefault="000C796A" w:rsidP="000C79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6CE23A" w14:textId="77777777" w:rsidR="00400415" w:rsidRDefault="00400415">
      <w:r>
        <w:separator/>
      </w:r>
    </w:p>
  </w:endnote>
  <w:endnote w:type="continuationSeparator" w:id="0">
    <w:p w14:paraId="5E1C26C3" w14:textId="77777777" w:rsidR="00400415" w:rsidRDefault="00400415">
      <w:r>
        <w:continuationSeparator/>
      </w:r>
    </w:p>
  </w:endnote>
  <w:endnote w:type="continuationNotice" w:id="1">
    <w:p w14:paraId="1C83DAE2" w14:textId="77777777" w:rsidR="007F3009" w:rsidRDefault="007F30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939B6" w14:textId="77777777" w:rsidR="00400415" w:rsidRDefault="00400415">
      <w:r>
        <w:separator/>
      </w:r>
    </w:p>
  </w:footnote>
  <w:footnote w:type="continuationSeparator" w:id="0">
    <w:p w14:paraId="7C0E70D0" w14:textId="77777777" w:rsidR="00400415" w:rsidRDefault="00400415">
      <w:r>
        <w:continuationSeparator/>
      </w:r>
    </w:p>
  </w:footnote>
  <w:footnote w:type="continuationNotice" w:id="1">
    <w:p w14:paraId="57FA9F9D" w14:textId="77777777" w:rsidR="007F3009" w:rsidRDefault="007F30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D6D00"/>
    <w:multiLevelType w:val="hybridMultilevel"/>
    <w:tmpl w:val="F016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1A731C"/>
    <w:multiLevelType w:val="hybridMultilevel"/>
    <w:tmpl w:val="804C5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436049850">
    <w:abstractNumId w:val="15"/>
  </w:num>
  <w:num w:numId="18" w16cid:durableId="108711775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42B8F"/>
    <w:rsid w:val="0004774B"/>
    <w:rsid w:val="00051102"/>
    <w:rsid w:val="000534DD"/>
    <w:rsid w:val="00066AAD"/>
    <w:rsid w:val="00077A67"/>
    <w:rsid w:val="0008303B"/>
    <w:rsid w:val="000853EA"/>
    <w:rsid w:val="00092844"/>
    <w:rsid w:val="000A468F"/>
    <w:rsid w:val="000B08DF"/>
    <w:rsid w:val="000B70AE"/>
    <w:rsid w:val="000C4018"/>
    <w:rsid w:val="000C6CA1"/>
    <w:rsid w:val="000C796A"/>
    <w:rsid w:val="000E1444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1FEB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C3F"/>
    <w:rsid w:val="001B6F75"/>
    <w:rsid w:val="001B7D46"/>
    <w:rsid w:val="001C1B1A"/>
    <w:rsid w:val="001C5062"/>
    <w:rsid w:val="001C605D"/>
    <w:rsid w:val="001D0603"/>
    <w:rsid w:val="001D5B94"/>
    <w:rsid w:val="001D6316"/>
    <w:rsid w:val="001D71CA"/>
    <w:rsid w:val="001D755F"/>
    <w:rsid w:val="001E0816"/>
    <w:rsid w:val="001E29A7"/>
    <w:rsid w:val="001E35A4"/>
    <w:rsid w:val="001E3D72"/>
    <w:rsid w:val="001E4222"/>
    <w:rsid w:val="001E65C3"/>
    <w:rsid w:val="001E6F25"/>
    <w:rsid w:val="0020660E"/>
    <w:rsid w:val="0022103D"/>
    <w:rsid w:val="00223ED5"/>
    <w:rsid w:val="00225BCA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A06C8"/>
    <w:rsid w:val="002B555A"/>
    <w:rsid w:val="002C09B8"/>
    <w:rsid w:val="002C3C57"/>
    <w:rsid w:val="002D7BE5"/>
    <w:rsid w:val="002E07ED"/>
    <w:rsid w:val="002E586D"/>
    <w:rsid w:val="002F3D57"/>
    <w:rsid w:val="002F6116"/>
    <w:rsid w:val="003007F7"/>
    <w:rsid w:val="003071D0"/>
    <w:rsid w:val="00324937"/>
    <w:rsid w:val="00343BBE"/>
    <w:rsid w:val="00344778"/>
    <w:rsid w:val="0034697E"/>
    <w:rsid w:val="00381387"/>
    <w:rsid w:val="003856A3"/>
    <w:rsid w:val="00387EBE"/>
    <w:rsid w:val="003A2DAF"/>
    <w:rsid w:val="003A4C02"/>
    <w:rsid w:val="003C194B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37D95"/>
    <w:rsid w:val="0045420C"/>
    <w:rsid w:val="00463675"/>
    <w:rsid w:val="00464876"/>
    <w:rsid w:val="00465322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162"/>
    <w:rsid w:val="004B5E3F"/>
    <w:rsid w:val="004C3C1E"/>
    <w:rsid w:val="004D6C05"/>
    <w:rsid w:val="004D7336"/>
    <w:rsid w:val="004E592D"/>
    <w:rsid w:val="004E7F6A"/>
    <w:rsid w:val="004F4A64"/>
    <w:rsid w:val="004F7415"/>
    <w:rsid w:val="00502A8A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90A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A59C7"/>
    <w:rsid w:val="005C38C8"/>
    <w:rsid w:val="005C4DEC"/>
    <w:rsid w:val="005D0FCF"/>
    <w:rsid w:val="005E3010"/>
    <w:rsid w:val="005F42DD"/>
    <w:rsid w:val="00600780"/>
    <w:rsid w:val="00603AE7"/>
    <w:rsid w:val="00610219"/>
    <w:rsid w:val="00612C41"/>
    <w:rsid w:val="0062301C"/>
    <w:rsid w:val="00623DC8"/>
    <w:rsid w:val="0064001D"/>
    <w:rsid w:val="00640B62"/>
    <w:rsid w:val="00640D7A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091"/>
    <w:rsid w:val="007423E4"/>
    <w:rsid w:val="00742EA8"/>
    <w:rsid w:val="0074309D"/>
    <w:rsid w:val="00743433"/>
    <w:rsid w:val="007444B5"/>
    <w:rsid w:val="00752AD3"/>
    <w:rsid w:val="007577DC"/>
    <w:rsid w:val="007850F6"/>
    <w:rsid w:val="00787CF2"/>
    <w:rsid w:val="00787DEC"/>
    <w:rsid w:val="0079169F"/>
    <w:rsid w:val="00796021"/>
    <w:rsid w:val="007A1FE0"/>
    <w:rsid w:val="007A7BCF"/>
    <w:rsid w:val="007B1641"/>
    <w:rsid w:val="007C33CA"/>
    <w:rsid w:val="007E233B"/>
    <w:rsid w:val="007E2F26"/>
    <w:rsid w:val="007E3DD4"/>
    <w:rsid w:val="007F3009"/>
    <w:rsid w:val="007F6BB2"/>
    <w:rsid w:val="007F74BE"/>
    <w:rsid w:val="0080339C"/>
    <w:rsid w:val="00804603"/>
    <w:rsid w:val="00812DAF"/>
    <w:rsid w:val="008205F7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277"/>
    <w:rsid w:val="00862B6A"/>
    <w:rsid w:val="0086580B"/>
    <w:rsid w:val="0086711C"/>
    <w:rsid w:val="008723D1"/>
    <w:rsid w:val="008810E7"/>
    <w:rsid w:val="008826B1"/>
    <w:rsid w:val="008A1340"/>
    <w:rsid w:val="008A6165"/>
    <w:rsid w:val="008A6C7D"/>
    <w:rsid w:val="008B2BBD"/>
    <w:rsid w:val="008C5A45"/>
    <w:rsid w:val="008D0E9A"/>
    <w:rsid w:val="008F2FF6"/>
    <w:rsid w:val="00901C74"/>
    <w:rsid w:val="00902BBB"/>
    <w:rsid w:val="00902D60"/>
    <w:rsid w:val="00906004"/>
    <w:rsid w:val="009065D3"/>
    <w:rsid w:val="00914765"/>
    <w:rsid w:val="00923E7C"/>
    <w:rsid w:val="00926EDF"/>
    <w:rsid w:val="009302F8"/>
    <w:rsid w:val="00935CE3"/>
    <w:rsid w:val="00945CF5"/>
    <w:rsid w:val="00951114"/>
    <w:rsid w:val="00951722"/>
    <w:rsid w:val="009524C4"/>
    <w:rsid w:val="009757F5"/>
    <w:rsid w:val="009810A6"/>
    <w:rsid w:val="00981150"/>
    <w:rsid w:val="00990BAF"/>
    <w:rsid w:val="0099357B"/>
    <w:rsid w:val="00996DAA"/>
    <w:rsid w:val="009A1725"/>
    <w:rsid w:val="009A1C19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1B0E"/>
    <w:rsid w:val="00A1323F"/>
    <w:rsid w:val="00A16E29"/>
    <w:rsid w:val="00A222AC"/>
    <w:rsid w:val="00A3417B"/>
    <w:rsid w:val="00A3434A"/>
    <w:rsid w:val="00A41902"/>
    <w:rsid w:val="00A441B5"/>
    <w:rsid w:val="00A44C42"/>
    <w:rsid w:val="00A46486"/>
    <w:rsid w:val="00A46BE9"/>
    <w:rsid w:val="00A50158"/>
    <w:rsid w:val="00A53561"/>
    <w:rsid w:val="00A62069"/>
    <w:rsid w:val="00A63F0D"/>
    <w:rsid w:val="00A7216C"/>
    <w:rsid w:val="00A80196"/>
    <w:rsid w:val="00A97BAF"/>
    <w:rsid w:val="00AA7EEF"/>
    <w:rsid w:val="00AB0ABD"/>
    <w:rsid w:val="00AB468B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1D2C"/>
    <w:rsid w:val="00B42F70"/>
    <w:rsid w:val="00B50041"/>
    <w:rsid w:val="00B51FDA"/>
    <w:rsid w:val="00B56531"/>
    <w:rsid w:val="00B64F54"/>
    <w:rsid w:val="00B74B4C"/>
    <w:rsid w:val="00B81AA1"/>
    <w:rsid w:val="00BA1154"/>
    <w:rsid w:val="00BA29CD"/>
    <w:rsid w:val="00BC098A"/>
    <w:rsid w:val="00BC18A2"/>
    <w:rsid w:val="00BC18A5"/>
    <w:rsid w:val="00BD5AB1"/>
    <w:rsid w:val="00BE3B79"/>
    <w:rsid w:val="00BE7C64"/>
    <w:rsid w:val="00BF044C"/>
    <w:rsid w:val="00C01728"/>
    <w:rsid w:val="00C12134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0E8C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B8E"/>
    <w:rsid w:val="00CA6911"/>
    <w:rsid w:val="00CC084C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3330"/>
    <w:rsid w:val="00DB7D78"/>
    <w:rsid w:val="00DC0D7B"/>
    <w:rsid w:val="00DC1557"/>
    <w:rsid w:val="00DC471B"/>
    <w:rsid w:val="00DC5084"/>
    <w:rsid w:val="00DD3BA5"/>
    <w:rsid w:val="00DD788E"/>
    <w:rsid w:val="00DE24B5"/>
    <w:rsid w:val="00DF0595"/>
    <w:rsid w:val="00DF47F6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7959"/>
    <w:rsid w:val="00E87510"/>
    <w:rsid w:val="00E9373D"/>
    <w:rsid w:val="00E9671E"/>
    <w:rsid w:val="00EA0E76"/>
    <w:rsid w:val="00EA3D34"/>
    <w:rsid w:val="00EA651F"/>
    <w:rsid w:val="00EB27E9"/>
    <w:rsid w:val="00EB4445"/>
    <w:rsid w:val="00EC13E9"/>
    <w:rsid w:val="00EC2E7A"/>
    <w:rsid w:val="00EC3394"/>
    <w:rsid w:val="00EC5CB1"/>
    <w:rsid w:val="00ED50EA"/>
    <w:rsid w:val="00EE0764"/>
    <w:rsid w:val="00EE3074"/>
    <w:rsid w:val="00EF3528"/>
    <w:rsid w:val="00EF6D04"/>
    <w:rsid w:val="00F15D7C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97E8B"/>
    <w:rsid w:val="00FA03DC"/>
    <w:rsid w:val="00FA1240"/>
    <w:rsid w:val="00FA3594"/>
    <w:rsid w:val="00FC2901"/>
    <w:rsid w:val="00FD3388"/>
    <w:rsid w:val="00FD39F3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D7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11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QC_10</cp:lastModifiedBy>
  <cp:revision>9</cp:revision>
  <cp:lastPrinted>2002-04-23T08:10:00Z</cp:lastPrinted>
  <dcterms:created xsi:type="dcterms:W3CDTF">2024-11-07T14:55:00Z</dcterms:created>
  <dcterms:modified xsi:type="dcterms:W3CDTF">2024-11-07T16:28:00Z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